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F43" w:rsidRPr="00C767E8" w:rsidRDefault="00C767E8" w:rsidP="00C767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767E8">
        <w:rPr>
          <w:rFonts w:ascii="Times New Roman" w:hAnsi="Times New Roman" w:cs="Times New Roman"/>
          <w:b/>
          <w:sz w:val="28"/>
          <w:szCs w:val="28"/>
        </w:rPr>
        <w:t>Hamlet Worksheet</w:t>
      </w:r>
    </w:p>
    <w:p w:rsidR="00C767E8" w:rsidRDefault="00C767E8" w:rsidP="00C767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</w:p>
    <w:p w:rsidR="00C767E8" w:rsidRDefault="00C767E8" w:rsidP="00A85B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Hamlet &amp; Gertrude</w:t>
      </w:r>
    </w:p>
    <w:p w:rsidR="00C767E8" w:rsidRDefault="00A85BB9" w:rsidP="00A85B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Lines 0-</w:t>
      </w:r>
      <w:r w:rsidR="003F5EDA">
        <w:rPr>
          <w:rFonts w:ascii="Times New Roman" w:hAnsi="Times New Roman" w:cs="Times New Roman"/>
          <w:sz w:val="24"/>
          <w:szCs w:val="24"/>
        </w:rPr>
        <w:t>218</w:t>
      </w:r>
    </w:p>
    <w:p w:rsidR="00A85BB9" w:rsidRDefault="00A85BB9" w:rsidP="00C767E8">
      <w:pPr>
        <w:rPr>
          <w:rFonts w:ascii="Times New Roman" w:hAnsi="Times New Roman" w:cs="Times New Roman"/>
          <w:sz w:val="24"/>
          <w:szCs w:val="24"/>
        </w:rPr>
      </w:pPr>
    </w:p>
    <w:p w:rsidR="00A85BB9" w:rsidRPr="00444A6C" w:rsidRDefault="00A85BB9" w:rsidP="00C767E8">
      <w:pPr>
        <w:rPr>
          <w:rFonts w:ascii="Times New Roman" w:hAnsi="Times New Roman" w:cs="Times New Roman"/>
          <w:b/>
          <w:sz w:val="24"/>
          <w:szCs w:val="24"/>
        </w:rPr>
      </w:pPr>
      <w:r w:rsidRPr="00444A6C">
        <w:rPr>
          <w:rFonts w:ascii="Times New Roman" w:hAnsi="Times New Roman" w:cs="Times New Roman"/>
          <w:b/>
          <w:sz w:val="24"/>
          <w:szCs w:val="24"/>
        </w:rPr>
        <w:t>Lines 0-53</w:t>
      </w:r>
    </w:p>
    <w:p w:rsidR="00A85BB9" w:rsidRDefault="00A85BB9" w:rsidP="00C76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do we find further evidence of his cruelty, sadism (lines?)</w:t>
      </w:r>
    </w:p>
    <w:p w:rsidR="00A85BB9" w:rsidRDefault="00AF0ED1" w:rsidP="00C76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do his words (“You go not till I set you up a glass/ where you may see the inmost part of you”) enact his advice to the players? </w:t>
      </w:r>
    </w:p>
    <w:p w:rsidR="00A85BB9" w:rsidRDefault="00AF0ED1" w:rsidP="00C76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action prompts the hiding Polonius to reveal his presence? </w:t>
      </w:r>
    </w:p>
    <w:p w:rsidR="00AF0ED1" w:rsidRDefault="00AF0ED1" w:rsidP="00C76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 do we find evidence of Hamlet’s further descent? </w:t>
      </w:r>
    </w:p>
    <w:p w:rsidR="00AF0ED1" w:rsidRDefault="00AF0ED1" w:rsidP="00C76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do his actions here evidence the superiority of Chance/Fate to Free Will? How is this further evidence of his decent?  </w:t>
      </w:r>
    </w:p>
    <w:p w:rsidR="00AF0ED1" w:rsidRDefault="00AF0ED1" w:rsidP="00C76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are the implications for the rest of his career in Elsinore of this “rash and bloody deed?” </w:t>
      </w:r>
    </w:p>
    <w:p w:rsidR="00AF0ED1" w:rsidRDefault="00AF0ED1" w:rsidP="00C76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does Hamlet’s reaction to the discovery of his error reveal about his character? </w:t>
      </w:r>
    </w:p>
    <w:p w:rsidR="00444A6C" w:rsidRDefault="00444A6C" w:rsidP="00C76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evidence is there that this accidental slaying whets his blood, fuels his cruelty?</w:t>
      </w:r>
    </w:p>
    <w:p w:rsidR="00444A6C" w:rsidRDefault="00444A6C" w:rsidP="00C76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imagery does he use to indict his mother’s actions?   </w:t>
      </w:r>
    </w:p>
    <w:p w:rsidR="003F5EDA" w:rsidRDefault="003F5EDA" w:rsidP="00C767E8">
      <w:pPr>
        <w:rPr>
          <w:rFonts w:ascii="Times New Roman" w:hAnsi="Times New Roman" w:cs="Times New Roman"/>
          <w:sz w:val="24"/>
          <w:szCs w:val="24"/>
        </w:rPr>
      </w:pPr>
    </w:p>
    <w:p w:rsidR="00A85BB9" w:rsidRPr="00444A6C" w:rsidRDefault="00AF0ED1" w:rsidP="00C767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5BB9" w:rsidRPr="00444A6C">
        <w:rPr>
          <w:rFonts w:ascii="Times New Roman" w:hAnsi="Times New Roman" w:cs="Times New Roman"/>
          <w:b/>
          <w:sz w:val="24"/>
          <w:szCs w:val="24"/>
        </w:rPr>
        <w:t>Lines 53-</w:t>
      </w:r>
      <w:r w:rsidR="00444A6C" w:rsidRPr="00444A6C">
        <w:rPr>
          <w:rFonts w:ascii="Times New Roman" w:hAnsi="Times New Roman" w:cs="Times New Roman"/>
          <w:b/>
          <w:sz w:val="24"/>
          <w:szCs w:val="24"/>
        </w:rPr>
        <w:t>170</w:t>
      </w:r>
    </w:p>
    <w:p w:rsidR="00C767E8" w:rsidRPr="00C767E8" w:rsidRDefault="00C767E8" w:rsidP="00C76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do Hamlet’s </w:t>
      </w:r>
      <w:r w:rsidRPr="00A85BB9">
        <w:rPr>
          <w:rFonts w:ascii="Times New Roman" w:hAnsi="Times New Roman" w:cs="Times New Roman"/>
          <w:sz w:val="24"/>
          <w:szCs w:val="24"/>
        </w:rPr>
        <w:t>words</w:t>
      </w:r>
      <w:r>
        <w:rPr>
          <w:rFonts w:ascii="Times New Roman" w:hAnsi="Times New Roman" w:cs="Times New Roman"/>
          <w:sz w:val="24"/>
          <w:szCs w:val="24"/>
        </w:rPr>
        <w:t xml:space="preserve"> in this scene (“look upon this picture”) </w:t>
      </w:r>
      <w:r w:rsidR="00444A6C">
        <w:rPr>
          <w:rFonts w:ascii="Times New Roman" w:hAnsi="Times New Roman" w:cs="Times New Roman"/>
          <w:sz w:val="24"/>
          <w:szCs w:val="24"/>
        </w:rPr>
        <w:t xml:space="preserve">further </w:t>
      </w:r>
      <w:r>
        <w:rPr>
          <w:rFonts w:ascii="Times New Roman" w:hAnsi="Times New Roman" w:cs="Times New Roman"/>
          <w:sz w:val="24"/>
          <w:szCs w:val="24"/>
        </w:rPr>
        <w:t xml:space="preserve">enact his advice to the players?  </w:t>
      </w:r>
    </w:p>
    <w:p w:rsidR="00C767E8" w:rsidRDefault="00C767E8" w:rsidP="00C76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</w:t>
      </w:r>
      <w:r w:rsidRPr="00D436C4">
        <w:rPr>
          <w:rFonts w:ascii="Times New Roman" w:hAnsi="Times New Roman" w:cs="Times New Roman"/>
          <w:i/>
          <w:sz w:val="24"/>
          <w:szCs w:val="24"/>
        </w:rPr>
        <w:t>comparison</w:t>
      </w:r>
      <w:r>
        <w:rPr>
          <w:rFonts w:ascii="Times New Roman" w:hAnsi="Times New Roman" w:cs="Times New Roman"/>
          <w:sz w:val="24"/>
          <w:szCs w:val="24"/>
        </w:rPr>
        <w:t xml:space="preserve"> does Hamlet confront Gertrude with?</w:t>
      </w:r>
    </w:p>
    <w:p w:rsidR="00C767E8" w:rsidRDefault="00C767E8" w:rsidP="00C76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</w:t>
      </w:r>
      <w:r w:rsidRPr="00D436C4">
        <w:rPr>
          <w:rFonts w:ascii="Times New Roman" w:hAnsi="Times New Roman" w:cs="Times New Roman"/>
          <w:i/>
          <w:sz w:val="24"/>
          <w:szCs w:val="24"/>
        </w:rPr>
        <w:t>imagery</w:t>
      </w:r>
      <w:r>
        <w:rPr>
          <w:rFonts w:ascii="Times New Roman" w:hAnsi="Times New Roman" w:cs="Times New Roman"/>
          <w:sz w:val="24"/>
          <w:szCs w:val="24"/>
        </w:rPr>
        <w:t xml:space="preserve"> does he use to reinforce this comparison? Make a short list of images associated with each object of his comparison.</w:t>
      </w:r>
    </w:p>
    <w:p w:rsidR="00D436C4" w:rsidRDefault="00C767E8" w:rsidP="00C76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does Hamlet counter the argument that Gertrude acted out of </w:t>
      </w:r>
      <w:r w:rsidRPr="00D436C4">
        <w:rPr>
          <w:rFonts w:ascii="Times New Roman" w:hAnsi="Times New Roman" w:cs="Times New Roman"/>
          <w:i/>
          <w:sz w:val="24"/>
          <w:szCs w:val="24"/>
        </w:rPr>
        <w:t>love?</w:t>
      </w:r>
      <w:r>
        <w:rPr>
          <w:rFonts w:ascii="Times New Roman" w:hAnsi="Times New Roman" w:cs="Times New Roman"/>
          <w:sz w:val="24"/>
          <w:szCs w:val="24"/>
        </w:rPr>
        <w:t xml:space="preserve"> What lines? How does he </w:t>
      </w:r>
      <w:r w:rsidR="00D436C4">
        <w:rPr>
          <w:rFonts w:ascii="Times New Roman" w:hAnsi="Times New Roman" w:cs="Times New Roman"/>
          <w:sz w:val="24"/>
          <w:szCs w:val="24"/>
        </w:rPr>
        <w:t xml:space="preserve">refute the argument that her </w:t>
      </w:r>
      <w:proofErr w:type="gramStart"/>
      <w:r w:rsidR="00D436C4">
        <w:rPr>
          <w:rFonts w:ascii="Times New Roman" w:hAnsi="Times New Roman" w:cs="Times New Roman"/>
          <w:sz w:val="24"/>
          <w:szCs w:val="24"/>
        </w:rPr>
        <w:t>action were</w:t>
      </w:r>
      <w:proofErr w:type="gramEnd"/>
      <w:r w:rsidR="00D436C4">
        <w:rPr>
          <w:rFonts w:ascii="Times New Roman" w:hAnsi="Times New Roman" w:cs="Times New Roman"/>
          <w:sz w:val="24"/>
          <w:szCs w:val="24"/>
        </w:rPr>
        <w:t xml:space="preserve"> due to love-related </w:t>
      </w:r>
      <w:r w:rsidR="00D436C4" w:rsidRPr="00D436C4">
        <w:rPr>
          <w:rFonts w:ascii="Times New Roman" w:hAnsi="Times New Roman" w:cs="Times New Roman"/>
          <w:i/>
          <w:sz w:val="24"/>
          <w:szCs w:val="24"/>
        </w:rPr>
        <w:t>“madness”</w:t>
      </w:r>
      <w:r w:rsidR="00D436C4">
        <w:rPr>
          <w:rFonts w:ascii="Times New Roman" w:hAnsi="Times New Roman" w:cs="Times New Roman"/>
          <w:sz w:val="24"/>
          <w:szCs w:val="24"/>
        </w:rPr>
        <w:t>? (</w:t>
      </w:r>
      <w:proofErr w:type="spellStart"/>
      <w:proofErr w:type="gramStart"/>
      <w:r w:rsidR="00D436C4">
        <w:rPr>
          <w:rFonts w:ascii="Times New Roman" w:hAnsi="Times New Roman" w:cs="Times New Roman"/>
          <w:sz w:val="24"/>
          <w:szCs w:val="24"/>
        </w:rPr>
        <w:t>ln</w:t>
      </w:r>
      <w:proofErr w:type="spellEnd"/>
      <w:proofErr w:type="gramEnd"/>
      <w:r w:rsidR="00D436C4">
        <w:rPr>
          <w:rFonts w:ascii="Times New Roman" w:hAnsi="Times New Roman" w:cs="Times New Roman"/>
          <w:sz w:val="24"/>
          <w:szCs w:val="24"/>
        </w:rPr>
        <w:t>).</w:t>
      </w:r>
    </w:p>
    <w:p w:rsidR="00D436C4" w:rsidRDefault="00D436C4" w:rsidP="00C76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 might we see evidence of Hamlet’s </w:t>
      </w:r>
      <w:r w:rsidRPr="00D436C4">
        <w:rPr>
          <w:rFonts w:ascii="Times New Roman" w:hAnsi="Times New Roman" w:cs="Times New Roman"/>
          <w:i/>
          <w:sz w:val="24"/>
          <w:szCs w:val="24"/>
        </w:rPr>
        <w:t xml:space="preserve">cruelty </w:t>
      </w:r>
      <w:r>
        <w:rPr>
          <w:rFonts w:ascii="Times New Roman" w:hAnsi="Times New Roman" w:cs="Times New Roman"/>
          <w:sz w:val="24"/>
          <w:szCs w:val="24"/>
        </w:rPr>
        <w:t xml:space="preserve">or </w:t>
      </w:r>
      <w:r w:rsidRPr="00D436C4">
        <w:rPr>
          <w:rFonts w:ascii="Times New Roman" w:hAnsi="Times New Roman" w:cs="Times New Roman"/>
          <w:i/>
          <w:sz w:val="24"/>
          <w:szCs w:val="24"/>
        </w:rPr>
        <w:t>sadism?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lns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D436C4" w:rsidRDefault="00D436C4" w:rsidP="00C76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 do find evidence of Gertrude’s suffering, </w:t>
      </w:r>
      <w:r w:rsidRPr="00D436C4">
        <w:rPr>
          <w:rFonts w:ascii="Times New Roman" w:hAnsi="Times New Roman" w:cs="Times New Roman"/>
          <w:i/>
          <w:sz w:val="24"/>
          <w:szCs w:val="24"/>
        </w:rPr>
        <w:t>pangs of conscience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436C4">
        <w:rPr>
          <w:rFonts w:ascii="Times New Roman" w:hAnsi="Times New Roman" w:cs="Times New Roman"/>
          <w:i/>
          <w:sz w:val="24"/>
          <w:szCs w:val="24"/>
        </w:rPr>
        <w:t>self-honesty</w:t>
      </w:r>
      <w:r>
        <w:rPr>
          <w:rFonts w:ascii="Times New Roman" w:hAnsi="Times New Roman" w:cs="Times New Roman"/>
          <w:sz w:val="24"/>
          <w:szCs w:val="24"/>
        </w:rPr>
        <w:t>?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lns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?)</w:t>
      </w:r>
    </w:p>
    <w:p w:rsidR="00D436C4" w:rsidRDefault="002F6979" w:rsidP="00C76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What does Hamlet’s </w:t>
      </w:r>
      <w:r w:rsidRPr="002F6979">
        <w:rPr>
          <w:rFonts w:ascii="Times New Roman" w:hAnsi="Times New Roman" w:cs="Times New Roman"/>
          <w:i/>
          <w:sz w:val="24"/>
          <w:szCs w:val="24"/>
        </w:rPr>
        <w:t>refusal to heed his mother’s plea,</w:t>
      </w:r>
      <w:r>
        <w:rPr>
          <w:rFonts w:ascii="Times New Roman" w:hAnsi="Times New Roman" w:cs="Times New Roman"/>
          <w:sz w:val="24"/>
          <w:szCs w:val="24"/>
        </w:rPr>
        <w:t xml:space="preserve"> “No More,” </w:t>
      </w:r>
      <w:r w:rsidRPr="002F6979">
        <w:rPr>
          <w:rFonts w:ascii="Times New Roman" w:hAnsi="Times New Roman" w:cs="Times New Roman"/>
          <w:i/>
          <w:sz w:val="24"/>
          <w:szCs w:val="24"/>
        </w:rPr>
        <w:t xml:space="preserve">reveal </w:t>
      </w:r>
      <w:r>
        <w:rPr>
          <w:rFonts w:ascii="Times New Roman" w:hAnsi="Times New Roman" w:cs="Times New Roman"/>
          <w:sz w:val="24"/>
          <w:szCs w:val="24"/>
        </w:rPr>
        <w:t xml:space="preserve">about his character? </w:t>
      </w:r>
    </w:p>
    <w:p w:rsidR="00C767E8" w:rsidRDefault="00D436C4" w:rsidP="00C76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6979">
        <w:rPr>
          <w:rFonts w:ascii="Times New Roman" w:hAnsi="Times New Roman" w:cs="Times New Roman"/>
          <w:sz w:val="24"/>
          <w:szCs w:val="24"/>
        </w:rPr>
        <w:t xml:space="preserve">Why does the </w:t>
      </w:r>
      <w:r w:rsidR="002F6979" w:rsidRPr="002F6979">
        <w:rPr>
          <w:rFonts w:ascii="Times New Roman" w:hAnsi="Times New Roman" w:cs="Times New Roman"/>
          <w:i/>
          <w:sz w:val="24"/>
          <w:szCs w:val="24"/>
        </w:rPr>
        <w:t>ghost</w:t>
      </w:r>
      <w:r w:rsidR="002F6979">
        <w:rPr>
          <w:rFonts w:ascii="Times New Roman" w:hAnsi="Times New Roman" w:cs="Times New Roman"/>
          <w:sz w:val="24"/>
          <w:szCs w:val="24"/>
        </w:rPr>
        <w:t xml:space="preserve"> reappear at this critical moment? </w:t>
      </w:r>
    </w:p>
    <w:p w:rsidR="00C767E8" w:rsidRDefault="002F6979" w:rsidP="00C76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Why does Gertrude think he’s </w:t>
      </w:r>
      <w:r w:rsidRPr="002F6979">
        <w:rPr>
          <w:rFonts w:ascii="Times New Roman" w:hAnsi="Times New Roman" w:cs="Times New Roman"/>
          <w:i/>
          <w:sz w:val="24"/>
          <w:szCs w:val="24"/>
        </w:rPr>
        <w:t>mad?</w:t>
      </w:r>
      <w:r>
        <w:rPr>
          <w:rFonts w:ascii="Times New Roman" w:hAnsi="Times New Roman" w:cs="Times New Roman"/>
          <w:sz w:val="24"/>
          <w:szCs w:val="24"/>
        </w:rPr>
        <w:t xml:space="preserve"> What are we to infer from the fact the </w:t>
      </w:r>
      <w:r w:rsidRPr="002F6979">
        <w:rPr>
          <w:rFonts w:ascii="Times New Roman" w:hAnsi="Times New Roman" w:cs="Times New Roman"/>
          <w:i/>
          <w:sz w:val="24"/>
          <w:szCs w:val="24"/>
        </w:rPr>
        <w:t xml:space="preserve">ghost </w:t>
      </w:r>
      <w:r>
        <w:rPr>
          <w:rFonts w:ascii="Times New Roman" w:hAnsi="Times New Roman" w:cs="Times New Roman"/>
          <w:sz w:val="24"/>
          <w:szCs w:val="24"/>
        </w:rPr>
        <w:t xml:space="preserve">appears to Hamlet and not to her? </w:t>
      </w:r>
    </w:p>
    <w:p w:rsidR="002F6979" w:rsidRDefault="002F6979" w:rsidP="00C767E8">
      <w:pPr>
        <w:rPr>
          <w:rFonts w:ascii="Times New Roman" w:hAnsi="Times New Roman" w:cs="Times New Roman"/>
          <w:sz w:val="24"/>
          <w:szCs w:val="24"/>
        </w:rPr>
      </w:pPr>
      <w:r w:rsidRPr="00444A6C">
        <w:rPr>
          <w:rFonts w:ascii="Times New Roman" w:hAnsi="Times New Roman" w:cs="Times New Roman"/>
          <w:i/>
          <w:sz w:val="24"/>
          <w:szCs w:val="24"/>
        </w:rPr>
        <w:t xml:space="preserve">Why </w:t>
      </w:r>
      <w:r>
        <w:rPr>
          <w:rFonts w:ascii="Times New Roman" w:hAnsi="Times New Roman" w:cs="Times New Roman"/>
          <w:sz w:val="24"/>
          <w:szCs w:val="24"/>
        </w:rPr>
        <w:t>does Hamlet thin</w:t>
      </w:r>
      <w:r w:rsidR="00444A6C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the ghost has come again?</w:t>
      </w:r>
    </w:p>
    <w:p w:rsidR="002F6979" w:rsidRDefault="002F6979" w:rsidP="00C76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does the </w:t>
      </w:r>
      <w:r w:rsidRPr="00444A6C">
        <w:rPr>
          <w:rFonts w:ascii="Times New Roman" w:hAnsi="Times New Roman" w:cs="Times New Roman"/>
          <w:i/>
          <w:sz w:val="24"/>
          <w:szCs w:val="24"/>
        </w:rPr>
        <w:t>ghost</w:t>
      </w:r>
      <w:r>
        <w:rPr>
          <w:rFonts w:ascii="Times New Roman" w:hAnsi="Times New Roman" w:cs="Times New Roman"/>
          <w:sz w:val="24"/>
          <w:szCs w:val="24"/>
        </w:rPr>
        <w:t xml:space="preserve"> urge Hamlet to do relative to his mother? </w:t>
      </w:r>
    </w:p>
    <w:p w:rsidR="002F6979" w:rsidRDefault="002F6979" w:rsidP="00C76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evidence is there that Hamlet’s </w:t>
      </w:r>
      <w:r w:rsidRPr="002F6979">
        <w:rPr>
          <w:rFonts w:ascii="Times New Roman" w:hAnsi="Times New Roman" w:cs="Times New Roman"/>
          <w:i/>
          <w:sz w:val="24"/>
          <w:szCs w:val="24"/>
        </w:rPr>
        <w:t>act of the madman</w:t>
      </w:r>
      <w:r>
        <w:rPr>
          <w:rFonts w:ascii="Times New Roman" w:hAnsi="Times New Roman" w:cs="Times New Roman"/>
          <w:sz w:val="24"/>
          <w:szCs w:val="24"/>
        </w:rPr>
        <w:t xml:space="preserve"> is taking over his sanity? That the role </w:t>
      </w:r>
      <w:proofErr w:type="gramStart"/>
      <w:r>
        <w:rPr>
          <w:rFonts w:ascii="Times New Roman" w:hAnsi="Times New Roman" w:cs="Times New Roman"/>
          <w:sz w:val="24"/>
          <w:szCs w:val="24"/>
        </w:rPr>
        <w:t>is possessing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actor? How does this serve his cause? How does it further evidence his descent from lofty status? </w:t>
      </w:r>
    </w:p>
    <w:p w:rsidR="002F6979" w:rsidRDefault="002F6979" w:rsidP="00C76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does Gertrude </w:t>
      </w:r>
      <w:r w:rsidRPr="00444A6C">
        <w:rPr>
          <w:rFonts w:ascii="Times New Roman" w:hAnsi="Times New Roman" w:cs="Times New Roman"/>
          <w:i/>
          <w:sz w:val="24"/>
          <w:szCs w:val="24"/>
        </w:rPr>
        <w:t>“see”</w:t>
      </w:r>
      <w:r>
        <w:rPr>
          <w:rFonts w:ascii="Times New Roman" w:hAnsi="Times New Roman" w:cs="Times New Roman"/>
          <w:sz w:val="24"/>
          <w:szCs w:val="24"/>
        </w:rPr>
        <w:t xml:space="preserve"> as opposed to Hamlet? </w:t>
      </w:r>
    </w:p>
    <w:p w:rsidR="002F6979" w:rsidRDefault="002F6979" w:rsidP="00C76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might be the </w:t>
      </w:r>
      <w:r w:rsidRPr="00444A6C">
        <w:rPr>
          <w:rFonts w:ascii="Times New Roman" w:hAnsi="Times New Roman" w:cs="Times New Roman"/>
          <w:i/>
          <w:sz w:val="24"/>
          <w:szCs w:val="24"/>
        </w:rPr>
        <w:t xml:space="preserve">cause </w:t>
      </w:r>
      <w:r>
        <w:rPr>
          <w:rFonts w:ascii="Times New Roman" w:hAnsi="Times New Roman" w:cs="Times New Roman"/>
          <w:sz w:val="24"/>
          <w:szCs w:val="24"/>
        </w:rPr>
        <w:t xml:space="preserve">of Hamlet’s genuine madness? </w:t>
      </w:r>
    </w:p>
    <w:p w:rsidR="00A85BB9" w:rsidRDefault="00A85BB9" w:rsidP="00C76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what lines do we find further evidence to support the thesis that he’s mad?</w:t>
      </w:r>
    </w:p>
    <w:p w:rsidR="00A85BB9" w:rsidRDefault="00A85BB9" w:rsidP="00C76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does Hamlet </w:t>
      </w:r>
      <w:r w:rsidRPr="00444A6C">
        <w:rPr>
          <w:rFonts w:ascii="Times New Roman" w:hAnsi="Times New Roman" w:cs="Times New Roman"/>
          <w:i/>
          <w:sz w:val="24"/>
          <w:szCs w:val="24"/>
        </w:rPr>
        <w:t xml:space="preserve">refute </w:t>
      </w:r>
      <w:r>
        <w:rPr>
          <w:rFonts w:ascii="Times New Roman" w:hAnsi="Times New Roman" w:cs="Times New Roman"/>
          <w:sz w:val="24"/>
          <w:szCs w:val="24"/>
        </w:rPr>
        <w:t>her charge of madness?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lns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?)</w:t>
      </w:r>
    </w:p>
    <w:p w:rsidR="00A85BB9" w:rsidRDefault="00A85BB9" w:rsidP="00C767E8">
      <w:pPr>
        <w:rPr>
          <w:rFonts w:ascii="Times New Roman" w:hAnsi="Times New Roman" w:cs="Times New Roman"/>
          <w:sz w:val="24"/>
          <w:szCs w:val="24"/>
        </w:rPr>
      </w:pPr>
      <w:r w:rsidRPr="00444A6C">
        <w:rPr>
          <w:rFonts w:ascii="Times New Roman" w:hAnsi="Times New Roman" w:cs="Times New Roman"/>
          <w:i/>
          <w:sz w:val="24"/>
          <w:szCs w:val="24"/>
        </w:rPr>
        <w:t xml:space="preserve">Explicate </w:t>
      </w:r>
      <w:r>
        <w:rPr>
          <w:rFonts w:ascii="Times New Roman" w:hAnsi="Times New Roman" w:cs="Times New Roman"/>
          <w:sz w:val="24"/>
          <w:szCs w:val="24"/>
        </w:rPr>
        <w:t>the lines: “Lay not that flattering unction to your soul/ that not your trespass but my madness speaks” (145-146).</w:t>
      </w:r>
    </w:p>
    <w:p w:rsidR="00A85BB9" w:rsidRDefault="00A85BB9" w:rsidP="00C76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</w:t>
      </w:r>
      <w:r w:rsidRPr="00444A6C">
        <w:rPr>
          <w:rFonts w:ascii="Times New Roman" w:hAnsi="Times New Roman" w:cs="Times New Roman"/>
          <w:i/>
          <w:sz w:val="24"/>
          <w:szCs w:val="24"/>
        </w:rPr>
        <w:t>imagery</w:t>
      </w:r>
      <w:r>
        <w:rPr>
          <w:rFonts w:ascii="Times New Roman" w:hAnsi="Times New Roman" w:cs="Times New Roman"/>
          <w:sz w:val="24"/>
          <w:szCs w:val="24"/>
        </w:rPr>
        <w:t xml:space="preserve"> does he use to reinforce his counter-thesis, concerning the real cause of his behavior? </w:t>
      </w:r>
    </w:p>
    <w:p w:rsidR="00A85BB9" w:rsidRDefault="00A85BB9" w:rsidP="00C76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</w:t>
      </w:r>
      <w:r w:rsidRPr="00444A6C">
        <w:rPr>
          <w:rFonts w:ascii="Times New Roman" w:hAnsi="Times New Roman" w:cs="Times New Roman"/>
          <w:i/>
          <w:sz w:val="24"/>
          <w:szCs w:val="24"/>
        </w:rPr>
        <w:t>two things</w:t>
      </w:r>
      <w:r>
        <w:rPr>
          <w:rFonts w:ascii="Times New Roman" w:hAnsi="Times New Roman" w:cs="Times New Roman"/>
          <w:sz w:val="24"/>
          <w:szCs w:val="24"/>
        </w:rPr>
        <w:t xml:space="preserve"> does her order her to do?</w:t>
      </w:r>
    </w:p>
    <w:p w:rsidR="00A85BB9" w:rsidRDefault="00A85BB9" w:rsidP="00C76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 do we find evidence of the </w:t>
      </w:r>
      <w:r w:rsidRPr="00444A6C">
        <w:rPr>
          <w:rFonts w:ascii="Times New Roman" w:hAnsi="Times New Roman" w:cs="Times New Roman"/>
          <w:i/>
          <w:sz w:val="24"/>
          <w:szCs w:val="24"/>
        </w:rPr>
        <w:t xml:space="preserve">violence </w:t>
      </w:r>
      <w:r>
        <w:rPr>
          <w:rFonts w:ascii="Times New Roman" w:hAnsi="Times New Roman" w:cs="Times New Roman"/>
          <w:sz w:val="24"/>
          <w:szCs w:val="24"/>
        </w:rPr>
        <w:t>of his words upon her?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?)</w:t>
      </w:r>
    </w:p>
    <w:p w:rsidR="003F5EDA" w:rsidRPr="003F5EDA" w:rsidRDefault="003F5EDA" w:rsidP="00C767E8">
      <w:pPr>
        <w:rPr>
          <w:rFonts w:ascii="Times New Roman" w:hAnsi="Times New Roman" w:cs="Times New Roman"/>
          <w:b/>
          <w:sz w:val="24"/>
          <w:szCs w:val="24"/>
        </w:rPr>
      </w:pPr>
      <w:r w:rsidRPr="003F5EDA">
        <w:rPr>
          <w:rFonts w:ascii="Times New Roman" w:hAnsi="Times New Roman" w:cs="Times New Roman"/>
          <w:b/>
          <w:sz w:val="24"/>
          <w:szCs w:val="24"/>
        </w:rPr>
        <w:t>Lines 175-218</w:t>
      </w:r>
    </w:p>
    <w:p w:rsidR="00444A6C" w:rsidRDefault="00A85BB9" w:rsidP="00C76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4A6C">
        <w:rPr>
          <w:rFonts w:ascii="Times New Roman" w:hAnsi="Times New Roman" w:cs="Times New Roman"/>
          <w:sz w:val="24"/>
          <w:szCs w:val="24"/>
        </w:rPr>
        <w:t xml:space="preserve">Where do we find further evidence that </w:t>
      </w:r>
      <w:r w:rsidR="00444A6C" w:rsidRPr="00444A6C">
        <w:rPr>
          <w:rFonts w:ascii="Times New Roman" w:hAnsi="Times New Roman" w:cs="Times New Roman"/>
          <w:i/>
          <w:sz w:val="24"/>
          <w:szCs w:val="24"/>
        </w:rPr>
        <w:t>Fate</w:t>
      </w:r>
      <w:r w:rsidR="00444A6C">
        <w:rPr>
          <w:rFonts w:ascii="Times New Roman" w:hAnsi="Times New Roman" w:cs="Times New Roman"/>
          <w:sz w:val="24"/>
          <w:szCs w:val="24"/>
        </w:rPr>
        <w:t xml:space="preserve"> has usurped Hamlet’s free will? (</w:t>
      </w:r>
      <w:proofErr w:type="spellStart"/>
      <w:proofErr w:type="gramStart"/>
      <w:r w:rsidR="00444A6C">
        <w:rPr>
          <w:rFonts w:ascii="Times New Roman" w:hAnsi="Times New Roman" w:cs="Times New Roman"/>
          <w:sz w:val="24"/>
          <w:szCs w:val="24"/>
        </w:rPr>
        <w:t>ln</w:t>
      </w:r>
      <w:proofErr w:type="spellEnd"/>
      <w:proofErr w:type="gramEnd"/>
      <w:r w:rsidR="00444A6C">
        <w:rPr>
          <w:rFonts w:ascii="Times New Roman" w:hAnsi="Times New Roman" w:cs="Times New Roman"/>
          <w:sz w:val="24"/>
          <w:szCs w:val="24"/>
        </w:rPr>
        <w:t>?)</w:t>
      </w:r>
    </w:p>
    <w:p w:rsidR="00444A6C" w:rsidRDefault="00444A6C" w:rsidP="00C76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does he </w:t>
      </w:r>
      <w:r w:rsidRPr="00444A6C">
        <w:rPr>
          <w:rFonts w:ascii="Times New Roman" w:hAnsi="Times New Roman" w:cs="Times New Roman"/>
          <w:i/>
          <w:sz w:val="24"/>
          <w:szCs w:val="24"/>
        </w:rPr>
        <w:t xml:space="preserve">coerce </w:t>
      </w:r>
      <w:r>
        <w:rPr>
          <w:rFonts w:ascii="Times New Roman" w:hAnsi="Times New Roman" w:cs="Times New Roman"/>
          <w:sz w:val="24"/>
          <w:szCs w:val="24"/>
        </w:rPr>
        <w:t xml:space="preserve">his mother’s </w:t>
      </w:r>
      <w:r w:rsidRPr="00444A6C">
        <w:rPr>
          <w:rFonts w:ascii="Times New Roman" w:hAnsi="Times New Roman" w:cs="Times New Roman"/>
          <w:i/>
          <w:sz w:val="24"/>
          <w:szCs w:val="24"/>
        </w:rPr>
        <w:t>cooperation</w:t>
      </w:r>
      <w:r>
        <w:rPr>
          <w:rFonts w:ascii="Times New Roman" w:hAnsi="Times New Roman" w:cs="Times New Roman"/>
          <w:sz w:val="24"/>
          <w:szCs w:val="24"/>
        </w:rPr>
        <w:t xml:space="preserve"> in his intrigues against the King?  What does he ask her to do? Why? What does this </w:t>
      </w:r>
      <w:r w:rsidRPr="00444A6C">
        <w:rPr>
          <w:rFonts w:ascii="Times New Roman" w:hAnsi="Times New Roman" w:cs="Times New Roman"/>
          <w:i/>
          <w:sz w:val="24"/>
          <w:szCs w:val="24"/>
        </w:rPr>
        <w:t>reveal</w:t>
      </w:r>
      <w:r>
        <w:rPr>
          <w:rFonts w:ascii="Times New Roman" w:hAnsi="Times New Roman" w:cs="Times New Roman"/>
          <w:sz w:val="24"/>
          <w:szCs w:val="24"/>
        </w:rPr>
        <w:t xml:space="preserve"> about his character?</w:t>
      </w:r>
    </w:p>
    <w:p w:rsidR="00444A6C" w:rsidRDefault="00444A6C" w:rsidP="00C76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</w:t>
      </w:r>
      <w:r w:rsidRPr="00444A6C">
        <w:rPr>
          <w:rFonts w:ascii="Times New Roman" w:hAnsi="Times New Roman" w:cs="Times New Roman"/>
          <w:i/>
          <w:sz w:val="24"/>
          <w:szCs w:val="24"/>
        </w:rPr>
        <w:t>difference</w:t>
      </w:r>
      <w:r>
        <w:rPr>
          <w:rFonts w:ascii="Times New Roman" w:hAnsi="Times New Roman" w:cs="Times New Roman"/>
          <w:sz w:val="24"/>
          <w:szCs w:val="24"/>
        </w:rPr>
        <w:t xml:space="preserve"> between being </w:t>
      </w:r>
      <w:r w:rsidRPr="00444A6C">
        <w:rPr>
          <w:rFonts w:ascii="Times New Roman" w:hAnsi="Times New Roman" w:cs="Times New Roman"/>
          <w:i/>
          <w:sz w:val="24"/>
          <w:szCs w:val="24"/>
        </w:rPr>
        <w:t>“mad”</w:t>
      </w:r>
      <w:r>
        <w:rPr>
          <w:rFonts w:ascii="Times New Roman" w:hAnsi="Times New Roman" w:cs="Times New Roman"/>
          <w:sz w:val="24"/>
          <w:szCs w:val="24"/>
        </w:rPr>
        <w:t xml:space="preserve"> and being “</w:t>
      </w:r>
      <w:r w:rsidRPr="00444A6C">
        <w:rPr>
          <w:rFonts w:ascii="Times New Roman" w:hAnsi="Times New Roman" w:cs="Times New Roman"/>
          <w:i/>
          <w:sz w:val="24"/>
          <w:szCs w:val="24"/>
        </w:rPr>
        <w:t>mad in craft?”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A6C" w:rsidRDefault="00444A6C" w:rsidP="00C76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does Hamlet’s </w:t>
      </w:r>
      <w:r w:rsidRPr="00444A6C">
        <w:rPr>
          <w:rFonts w:ascii="Times New Roman" w:hAnsi="Times New Roman" w:cs="Times New Roman"/>
          <w:i/>
          <w:sz w:val="24"/>
          <w:szCs w:val="24"/>
        </w:rPr>
        <w:t>foreknowledge</w:t>
      </w:r>
      <w:r>
        <w:rPr>
          <w:rFonts w:ascii="Times New Roman" w:hAnsi="Times New Roman" w:cs="Times New Roman"/>
          <w:sz w:val="24"/>
          <w:szCs w:val="24"/>
        </w:rPr>
        <w:t xml:space="preserve"> of the King’s plans reveal about his character? How does this reinforce previous scenes? Which ones?</w:t>
      </w:r>
    </w:p>
    <w:p w:rsidR="003F5EDA" w:rsidRDefault="003F5EDA" w:rsidP="00C76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do the words, “I will delve one yard below their mines,” reveal about him? </w:t>
      </w:r>
    </w:p>
    <w:p w:rsidR="00A85BB9" w:rsidRDefault="003F5EDA" w:rsidP="00C76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do the words “I’ll lug the guts into the neighboring room,” reveal about his character? </w:t>
      </w:r>
      <w:r w:rsidR="00444A6C">
        <w:rPr>
          <w:rFonts w:ascii="Times New Roman" w:hAnsi="Times New Roman" w:cs="Times New Roman"/>
          <w:sz w:val="24"/>
          <w:szCs w:val="24"/>
        </w:rPr>
        <w:t xml:space="preserve">  </w:t>
      </w:r>
      <w:r w:rsidR="00A85BB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85BB9" w:rsidSect="001C0F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767E8"/>
    <w:rsid w:val="00122FB8"/>
    <w:rsid w:val="001C0F43"/>
    <w:rsid w:val="002F6979"/>
    <w:rsid w:val="003F5EDA"/>
    <w:rsid w:val="00444A6C"/>
    <w:rsid w:val="00A85BB9"/>
    <w:rsid w:val="00AF0ED1"/>
    <w:rsid w:val="00C767E8"/>
    <w:rsid w:val="00D4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Nevada, Las Vegas</Company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Brown</dc:creator>
  <cp:lastModifiedBy>Stephen Brown</cp:lastModifiedBy>
  <cp:revision>2</cp:revision>
  <cp:lastPrinted>2015-11-02T17:53:00Z</cp:lastPrinted>
  <dcterms:created xsi:type="dcterms:W3CDTF">2015-11-02T17:54:00Z</dcterms:created>
  <dcterms:modified xsi:type="dcterms:W3CDTF">2015-11-02T17:54:00Z</dcterms:modified>
</cp:coreProperties>
</file>