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3B" w:rsidRDefault="003E693B" w:rsidP="003E69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Sailing to Byzantium</w:t>
      </w:r>
    </w:p>
    <w:p w:rsidR="003E693B" w:rsidRDefault="003E693B" w:rsidP="003E6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Explication Worksheet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Number and date a journal entry in which you selectively record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D95">
        <w:rPr>
          <w:rFonts w:ascii="Times New Roman" w:hAnsi="Times New Roman" w:cs="Times New Roman"/>
          <w:sz w:val="24"/>
          <w:szCs w:val="24"/>
        </w:rPr>
        <w:t xml:space="preserve">responses to the </w:t>
      </w:r>
      <w:r>
        <w:rPr>
          <w:rFonts w:ascii="Times New Roman" w:hAnsi="Times New Roman" w:cs="Times New Roman"/>
          <w:sz w:val="24"/>
          <w:szCs w:val="24"/>
        </w:rPr>
        <w:t>following: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>Repetition:</w:t>
      </w:r>
      <w:r>
        <w:rPr>
          <w:rFonts w:ascii="Times New Roman" w:hAnsi="Times New Roman" w:cs="Times New Roman"/>
          <w:sz w:val="24"/>
          <w:szCs w:val="24"/>
        </w:rPr>
        <w:t xml:space="preserve"> record examples of repeating words/phrases.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>Metaphor:</w:t>
      </w:r>
      <w:r>
        <w:rPr>
          <w:rFonts w:ascii="Times New Roman" w:hAnsi="Times New Roman" w:cs="Times New Roman"/>
          <w:sz w:val="24"/>
          <w:szCs w:val="24"/>
        </w:rPr>
        <w:t xml:space="preserve"> record an example of a metaphor. How does metaphor reinforce the poem’s theme?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>Contrast:</w:t>
      </w:r>
      <w:r>
        <w:rPr>
          <w:rFonts w:ascii="Times New Roman" w:hAnsi="Times New Roman" w:cs="Times New Roman"/>
          <w:sz w:val="24"/>
          <w:szCs w:val="24"/>
        </w:rPr>
        <w:t xml:space="preserve"> what is being contrasted in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poem.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Record examples.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93B" w:rsidRPr="00441914" w:rsidRDefault="003E693B" w:rsidP="003E693B">
      <w:pPr>
        <w:rPr>
          <w:rFonts w:ascii="Times New Roman" w:hAnsi="Times New Roman" w:cs="Times New Roman"/>
          <w:i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 xml:space="preserve">Imagery: </w:t>
      </w:r>
    </w:p>
    <w:p w:rsidR="003E693B" w:rsidRPr="00986D95" w:rsidRDefault="003E693B" w:rsidP="003E6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86D95">
        <w:rPr>
          <w:rFonts w:ascii="Times New Roman" w:hAnsi="Times New Roman" w:cs="Times New Roman"/>
          <w:sz w:val="24"/>
          <w:szCs w:val="24"/>
        </w:rPr>
        <w:t>record</w:t>
      </w:r>
      <w:proofErr w:type="gramEnd"/>
      <w:r w:rsidRPr="00986D95">
        <w:rPr>
          <w:rFonts w:ascii="Times New Roman" w:hAnsi="Times New Roman" w:cs="Times New Roman"/>
          <w:sz w:val="24"/>
          <w:szCs w:val="24"/>
        </w:rPr>
        <w:t xml:space="preserve"> examples of Yeats’ imagery.</w:t>
      </w:r>
    </w:p>
    <w:p w:rsidR="003E693B" w:rsidRDefault="003E693B" w:rsidP="003E6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of these images part of a recurring image pattern in his poetry?</w:t>
      </w:r>
    </w:p>
    <w:p w:rsidR="003E693B" w:rsidRPr="00986D95" w:rsidRDefault="003E693B" w:rsidP="003E69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Explicate the symbolic meaning of these images.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>Visionary Quality</w:t>
      </w:r>
      <w:r>
        <w:rPr>
          <w:rFonts w:ascii="Times New Roman" w:hAnsi="Times New Roman" w:cs="Times New Roman"/>
          <w:sz w:val="24"/>
          <w:szCs w:val="24"/>
        </w:rPr>
        <w:t xml:space="preserve">: record lines that evidence the visionary elements of this poem. </w:t>
      </w:r>
    </w:p>
    <w:p w:rsidR="003E693B" w:rsidRDefault="003E693B" w:rsidP="003E69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Yeats envisioning in this poem?</w:t>
      </w:r>
    </w:p>
    <w:p w:rsidR="003E693B" w:rsidRPr="00441914" w:rsidRDefault="003E693B" w:rsidP="003E69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with what he envisions in </w:t>
      </w:r>
      <w:r w:rsidRPr="00441914">
        <w:rPr>
          <w:rFonts w:ascii="Times New Roman" w:hAnsi="Times New Roman" w:cs="Times New Roman"/>
          <w:i/>
          <w:sz w:val="24"/>
          <w:szCs w:val="24"/>
        </w:rPr>
        <w:t xml:space="preserve">Second Coming, </w:t>
      </w:r>
      <w:proofErr w:type="spellStart"/>
      <w:r w:rsidRPr="00441914">
        <w:rPr>
          <w:rFonts w:ascii="Times New Roman" w:hAnsi="Times New Roman" w:cs="Times New Roman"/>
          <w:i/>
          <w:sz w:val="24"/>
          <w:szCs w:val="24"/>
        </w:rPr>
        <w:t>Lapuz</w:t>
      </w:r>
      <w:proofErr w:type="spellEnd"/>
      <w:r w:rsidRPr="00441914">
        <w:rPr>
          <w:rFonts w:ascii="Times New Roman" w:hAnsi="Times New Roman" w:cs="Times New Roman"/>
          <w:i/>
          <w:sz w:val="24"/>
          <w:szCs w:val="24"/>
        </w:rPr>
        <w:t xml:space="preserve"> Lazuli, </w:t>
      </w:r>
      <w:r w:rsidRPr="00441914">
        <w:rPr>
          <w:rFonts w:ascii="Times New Roman" w:hAnsi="Times New Roman" w:cs="Times New Roman"/>
          <w:sz w:val="24"/>
          <w:szCs w:val="24"/>
        </w:rPr>
        <w:t>and</w:t>
      </w:r>
      <w:r w:rsidRPr="00441914">
        <w:rPr>
          <w:rFonts w:ascii="Times New Roman" w:hAnsi="Times New Roman" w:cs="Times New Roman"/>
          <w:i/>
          <w:sz w:val="24"/>
          <w:szCs w:val="24"/>
        </w:rPr>
        <w:t xml:space="preserve"> Easter 1916</w:t>
      </w:r>
    </w:p>
    <w:p w:rsidR="003E693B" w:rsidRPr="00441914" w:rsidRDefault="003E693B" w:rsidP="003E69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these four poems dramatize an </w:t>
      </w:r>
      <w:r w:rsidRPr="00441914">
        <w:rPr>
          <w:rFonts w:ascii="Times New Roman" w:hAnsi="Times New Roman" w:cs="Times New Roman"/>
          <w:i/>
          <w:sz w:val="24"/>
          <w:szCs w:val="24"/>
        </w:rPr>
        <w:t>apocalyptic</w:t>
      </w:r>
      <w:r>
        <w:rPr>
          <w:rFonts w:ascii="Times New Roman" w:hAnsi="Times New Roman" w:cs="Times New Roman"/>
          <w:sz w:val="24"/>
          <w:szCs w:val="24"/>
        </w:rPr>
        <w:t xml:space="preserve"> vision and which a </w:t>
      </w:r>
      <w:r w:rsidRPr="00441914">
        <w:rPr>
          <w:rFonts w:ascii="Times New Roman" w:hAnsi="Times New Roman" w:cs="Times New Roman"/>
          <w:i/>
          <w:sz w:val="24"/>
          <w:szCs w:val="24"/>
        </w:rPr>
        <w:t xml:space="preserve">redemptive </w:t>
      </w:r>
      <w:r>
        <w:rPr>
          <w:rFonts w:ascii="Times New Roman" w:hAnsi="Times New Roman" w:cs="Times New Roman"/>
          <w:sz w:val="24"/>
          <w:szCs w:val="24"/>
        </w:rPr>
        <w:t xml:space="preserve">vision, and which a </w:t>
      </w:r>
      <w:r w:rsidRPr="00441914">
        <w:rPr>
          <w:rFonts w:ascii="Times New Roman" w:hAnsi="Times New Roman" w:cs="Times New Roman"/>
          <w:i/>
          <w:sz w:val="24"/>
          <w:szCs w:val="24"/>
        </w:rPr>
        <w:t xml:space="preserve">combination </w:t>
      </w:r>
      <w:r>
        <w:rPr>
          <w:rFonts w:ascii="Times New Roman" w:hAnsi="Times New Roman" w:cs="Times New Roman"/>
          <w:sz w:val="24"/>
          <w:szCs w:val="24"/>
        </w:rPr>
        <w:t xml:space="preserve">of the two? 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>Explicate:</w:t>
      </w:r>
      <w:r>
        <w:rPr>
          <w:rFonts w:ascii="Times New Roman" w:hAnsi="Times New Roman" w:cs="Times New Roman"/>
          <w:sz w:val="24"/>
          <w:szCs w:val="24"/>
        </w:rPr>
        <w:t xml:space="preserve"> “This is no country for old men.” What modern author used this for the title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novel.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>Explicate:</w:t>
      </w:r>
      <w:r>
        <w:rPr>
          <w:rFonts w:ascii="Times New Roman" w:hAnsi="Times New Roman" w:cs="Times New Roman"/>
          <w:sz w:val="24"/>
          <w:szCs w:val="24"/>
        </w:rPr>
        <w:t xml:space="preserve"> “Unless soul clap its hands and sing, and louder sing, for every tatter in its mortal dress.”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 xml:space="preserve">Explicate </w:t>
      </w:r>
      <w:r>
        <w:rPr>
          <w:rFonts w:ascii="Times New Roman" w:hAnsi="Times New Roman" w:cs="Times New Roman"/>
          <w:sz w:val="24"/>
          <w:szCs w:val="24"/>
        </w:rPr>
        <w:t xml:space="preserve">the symbolic meaning of the following: </w:t>
      </w:r>
    </w:p>
    <w:p w:rsidR="003E693B" w:rsidRDefault="003E693B" w:rsidP="003E69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4D43">
        <w:rPr>
          <w:rFonts w:ascii="Times New Roman" w:hAnsi="Times New Roman" w:cs="Times New Roman"/>
          <w:sz w:val="24"/>
          <w:szCs w:val="24"/>
        </w:rPr>
        <w:t xml:space="preserve">a “sage standing in God’s holy fire,” </w:t>
      </w:r>
    </w:p>
    <w:p w:rsidR="003E693B" w:rsidRDefault="003E693B" w:rsidP="003E69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4D43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D04D4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04D43">
        <w:rPr>
          <w:rFonts w:ascii="Times New Roman" w:hAnsi="Times New Roman" w:cs="Times New Roman"/>
          <w:sz w:val="24"/>
          <w:szCs w:val="24"/>
        </w:rPr>
        <w:t xml:space="preserve"> gold mosaic of a wall.” </w:t>
      </w:r>
    </w:p>
    <w:p w:rsidR="003E693B" w:rsidRPr="00D04D43" w:rsidRDefault="003E693B" w:rsidP="003E69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4D43">
        <w:rPr>
          <w:rFonts w:ascii="Times New Roman" w:hAnsi="Times New Roman" w:cs="Times New Roman"/>
          <w:sz w:val="24"/>
          <w:szCs w:val="24"/>
        </w:rPr>
        <w:t>“Come from the holy fire and be the singing masters of my soul.”</w:t>
      </w:r>
    </w:p>
    <w:p w:rsidR="003E693B" w:rsidRPr="00441914" w:rsidRDefault="003E693B" w:rsidP="003E69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the meaning of the </w:t>
      </w:r>
      <w:r w:rsidRPr="00441914">
        <w:rPr>
          <w:rFonts w:ascii="Times New Roman" w:hAnsi="Times New Roman" w:cs="Times New Roman"/>
          <w:i/>
          <w:sz w:val="24"/>
          <w:szCs w:val="24"/>
        </w:rPr>
        <w:t>gyre.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 xml:space="preserve">Explicate </w:t>
      </w:r>
      <w:r>
        <w:rPr>
          <w:rFonts w:ascii="Times New Roman" w:hAnsi="Times New Roman" w:cs="Times New Roman"/>
          <w:sz w:val="24"/>
          <w:szCs w:val="24"/>
        </w:rPr>
        <w:t xml:space="preserve">the following:  </w:t>
      </w:r>
    </w:p>
    <w:p w:rsidR="003E693B" w:rsidRDefault="003E693B" w:rsidP="003E69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4D43">
        <w:rPr>
          <w:rFonts w:ascii="Times New Roman" w:hAnsi="Times New Roman" w:cs="Times New Roman"/>
          <w:sz w:val="24"/>
          <w:szCs w:val="24"/>
        </w:rPr>
        <w:t xml:space="preserve">“consume my heart away,” </w:t>
      </w:r>
    </w:p>
    <w:p w:rsidR="003E693B" w:rsidRDefault="003E693B" w:rsidP="003E69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4D43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Pr="00D04D43">
        <w:rPr>
          <w:rFonts w:ascii="Times New Roman" w:hAnsi="Times New Roman" w:cs="Times New Roman"/>
          <w:sz w:val="24"/>
          <w:szCs w:val="24"/>
        </w:rPr>
        <w:t>gather</w:t>
      </w:r>
      <w:proofErr w:type="gramEnd"/>
      <w:r w:rsidRPr="00D04D43">
        <w:rPr>
          <w:rFonts w:ascii="Times New Roman" w:hAnsi="Times New Roman" w:cs="Times New Roman"/>
          <w:sz w:val="24"/>
          <w:szCs w:val="24"/>
        </w:rPr>
        <w:t xml:space="preserve"> me into the artifice of eternity.” </w:t>
      </w:r>
    </w:p>
    <w:p w:rsidR="003E693B" w:rsidRPr="00D04D43" w:rsidRDefault="003E693B" w:rsidP="003E69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4D43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D04D43">
        <w:rPr>
          <w:rFonts w:ascii="Times New Roman" w:hAnsi="Times New Roman" w:cs="Times New Roman"/>
          <w:sz w:val="24"/>
          <w:szCs w:val="24"/>
        </w:rPr>
        <w:t>fastened</w:t>
      </w:r>
      <w:proofErr w:type="gramEnd"/>
      <w:r w:rsidRPr="00D04D43">
        <w:rPr>
          <w:rFonts w:ascii="Times New Roman" w:hAnsi="Times New Roman" w:cs="Times New Roman"/>
          <w:sz w:val="24"/>
          <w:szCs w:val="24"/>
        </w:rPr>
        <w:t xml:space="preserve"> to a dying animal.” 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lastRenderedPageBreak/>
        <w:t>Explicate:</w:t>
      </w:r>
      <w:r>
        <w:rPr>
          <w:rFonts w:ascii="Times New Roman" w:hAnsi="Times New Roman" w:cs="Times New Roman"/>
          <w:sz w:val="24"/>
          <w:szCs w:val="24"/>
        </w:rPr>
        <w:t xml:space="preserve"> “Once out of nature, I shall never take my bodily form from any natural thing.”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>Explicate:</w:t>
      </w:r>
      <w:r>
        <w:rPr>
          <w:rFonts w:ascii="Times New Roman" w:hAnsi="Times New Roman" w:cs="Times New Roman"/>
          <w:sz w:val="24"/>
          <w:szCs w:val="24"/>
        </w:rPr>
        <w:t xml:space="preserve"> “set upon a golden bough to sing.” 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 xml:space="preserve">Explicate </w:t>
      </w:r>
      <w:r>
        <w:rPr>
          <w:rFonts w:ascii="Times New Roman" w:hAnsi="Times New Roman" w:cs="Times New Roman"/>
          <w:sz w:val="24"/>
          <w:szCs w:val="24"/>
        </w:rPr>
        <w:t xml:space="preserve">the meaning of the title. What might Byzantium symbolize? 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 w:rsidRPr="00441914">
        <w:rPr>
          <w:rFonts w:ascii="Times New Roman" w:hAnsi="Times New Roman" w:cs="Times New Roman"/>
          <w:i/>
          <w:sz w:val="24"/>
          <w:szCs w:val="24"/>
        </w:rPr>
        <w:t>Theme:</w:t>
      </w:r>
      <w:r>
        <w:rPr>
          <w:rFonts w:ascii="Times New Roman" w:hAnsi="Times New Roman" w:cs="Times New Roman"/>
          <w:sz w:val="24"/>
          <w:szCs w:val="24"/>
        </w:rPr>
        <w:t xml:space="preserve"> What is the theme of this poem? </w:t>
      </w:r>
      <w:proofErr w:type="gramStart"/>
      <w:r>
        <w:rPr>
          <w:rFonts w:ascii="Times New Roman" w:hAnsi="Times New Roman" w:cs="Times New Roman"/>
          <w:sz w:val="24"/>
          <w:szCs w:val="24"/>
        </w:rPr>
        <w:t>Any thematic similarities to any of his other poems?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Devise a question for me. </w:t>
      </w:r>
    </w:p>
    <w:p w:rsidR="003E693B" w:rsidRDefault="003E693B" w:rsidP="003E693B">
      <w:pPr>
        <w:rPr>
          <w:rFonts w:ascii="Times New Roman" w:hAnsi="Times New Roman" w:cs="Times New Roman"/>
          <w:sz w:val="24"/>
          <w:szCs w:val="24"/>
        </w:rPr>
      </w:pPr>
    </w:p>
    <w:p w:rsidR="003E693B" w:rsidRPr="0020138E" w:rsidRDefault="003E693B" w:rsidP="003E693B">
      <w:pPr>
        <w:rPr>
          <w:rFonts w:ascii="Times New Roman" w:hAnsi="Times New Roman" w:cs="Times New Roman"/>
          <w:sz w:val="24"/>
          <w:szCs w:val="24"/>
        </w:rPr>
      </w:pPr>
    </w:p>
    <w:p w:rsidR="00C075CD" w:rsidRDefault="003E693B"/>
    <w:sectPr w:rsidR="00C075CD" w:rsidSect="00F37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BC1"/>
    <w:multiLevelType w:val="hybridMultilevel"/>
    <w:tmpl w:val="7338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7540D"/>
    <w:multiLevelType w:val="hybridMultilevel"/>
    <w:tmpl w:val="6416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D1A18"/>
    <w:multiLevelType w:val="hybridMultilevel"/>
    <w:tmpl w:val="9F12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25D45"/>
    <w:multiLevelType w:val="hybridMultilevel"/>
    <w:tmpl w:val="F9EC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E693B"/>
    <w:rsid w:val="003E693B"/>
    <w:rsid w:val="006F6896"/>
    <w:rsid w:val="00B30E2C"/>
    <w:rsid w:val="00C0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1</cp:revision>
  <dcterms:created xsi:type="dcterms:W3CDTF">2019-08-21T15:00:00Z</dcterms:created>
  <dcterms:modified xsi:type="dcterms:W3CDTF">2019-08-21T15:01:00Z</dcterms:modified>
</cp:coreProperties>
</file>