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70" w:rsidRPr="00CC6D5B" w:rsidRDefault="00521470" w:rsidP="0052147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6D5B">
        <w:rPr>
          <w:rFonts w:ascii="Times New Roman" w:hAnsi="Times New Roman" w:cs="Times New Roman"/>
          <w:i/>
          <w:sz w:val="28"/>
          <w:szCs w:val="28"/>
        </w:rPr>
        <w:t>Sun Also Rises</w:t>
      </w:r>
    </w:p>
    <w:p w:rsidR="00521470" w:rsidRDefault="00521470" w:rsidP="005214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What </w:t>
      </w:r>
      <w:r w:rsidRPr="00C32A83">
        <w:rPr>
          <w:rFonts w:ascii="Times New Roman" w:hAnsi="Times New Roman" w:cs="Times New Roman"/>
          <w:i/>
          <w:sz w:val="28"/>
          <w:szCs w:val="28"/>
        </w:rPr>
        <w:t>evidence</w:t>
      </w:r>
      <w:r>
        <w:rPr>
          <w:rFonts w:ascii="Times New Roman" w:hAnsi="Times New Roman" w:cs="Times New Roman"/>
          <w:sz w:val="28"/>
          <w:szCs w:val="28"/>
        </w:rPr>
        <w:t xml:space="preserve"> is there of Brett’s alcoholism?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What is significant about the fact that Mike “knows her so well” and tries “to look after her.”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What is significant about the fact so many of these characters need “looking after” and look after each </w:t>
      </w:r>
      <w:proofErr w:type="gramStart"/>
      <w:r>
        <w:rPr>
          <w:rFonts w:ascii="Times New Roman" w:hAnsi="Times New Roman" w:cs="Times New Roman"/>
          <w:sz w:val="28"/>
          <w:szCs w:val="28"/>
        </w:rPr>
        <w:t>other.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How is this clique like a ‘mutual aid society for the walking wounded’? 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What is significant about the action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Pamploma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revolve around a “damn fine </w:t>
      </w:r>
      <w:r w:rsidRPr="00C32A83">
        <w:rPr>
          <w:rFonts w:ascii="Times New Roman" w:hAnsi="Times New Roman" w:cs="Times New Roman"/>
          <w:i/>
          <w:sz w:val="28"/>
          <w:szCs w:val="28"/>
        </w:rPr>
        <w:t>fiesta?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How do the Pamplona scenes </w:t>
      </w:r>
      <w:r w:rsidRPr="00C32A83">
        <w:rPr>
          <w:rFonts w:ascii="Times New Roman" w:hAnsi="Times New Roman" w:cs="Times New Roman"/>
          <w:i/>
          <w:sz w:val="28"/>
          <w:szCs w:val="28"/>
        </w:rPr>
        <w:t xml:space="preserve">mirror </w:t>
      </w:r>
      <w:r>
        <w:rPr>
          <w:rFonts w:ascii="Times New Roman" w:hAnsi="Times New Roman" w:cs="Times New Roman"/>
          <w:sz w:val="28"/>
          <w:szCs w:val="28"/>
        </w:rPr>
        <w:t xml:space="preserve">the Paris scenes, and the Bal Musette scene in particular? </w:t>
      </w:r>
    </w:p>
    <w:p w:rsidR="00521470" w:rsidRPr="00C32A83" w:rsidRDefault="00521470" w:rsidP="005214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How does Jake define </w:t>
      </w:r>
      <w:r w:rsidRPr="00C32A83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proofErr w:type="gramStart"/>
      <w:r w:rsidRPr="00C32A83">
        <w:rPr>
          <w:rFonts w:ascii="Times New Roman" w:hAnsi="Times New Roman" w:cs="Times New Roman"/>
          <w:i/>
          <w:sz w:val="28"/>
          <w:szCs w:val="28"/>
        </w:rPr>
        <w:t>afficion</w:t>
      </w:r>
      <w:proofErr w:type="spellEnd"/>
      <w:r w:rsidRPr="00C32A8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32A83">
        <w:rPr>
          <w:rFonts w:ascii="Times New Roman" w:hAnsi="Times New Roman" w:cs="Times New Roman"/>
          <w:i/>
          <w:sz w:val="28"/>
          <w:szCs w:val="28"/>
        </w:rPr>
        <w:t xml:space="preserve">”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Where do we find evidence of Jake’s status as an “</w:t>
      </w:r>
      <w:proofErr w:type="spellStart"/>
      <w:r>
        <w:rPr>
          <w:rFonts w:ascii="Times New Roman" w:hAnsi="Times New Roman" w:cs="Times New Roman"/>
          <w:sz w:val="28"/>
          <w:szCs w:val="28"/>
        </w:rPr>
        <w:t>afficion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of bull fighting? Make as </w:t>
      </w:r>
      <w:r w:rsidRPr="00B5110D">
        <w:rPr>
          <w:rFonts w:ascii="Times New Roman" w:hAnsi="Times New Roman" w:cs="Times New Roman"/>
          <w:i/>
          <w:sz w:val="28"/>
          <w:szCs w:val="28"/>
        </w:rPr>
        <w:t xml:space="preserve">comprehensive </w:t>
      </w:r>
      <w:r>
        <w:rPr>
          <w:rFonts w:ascii="Times New Roman" w:hAnsi="Times New Roman" w:cs="Times New Roman"/>
          <w:sz w:val="28"/>
          <w:szCs w:val="28"/>
        </w:rPr>
        <w:t xml:space="preserve">a list as possible.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How does the Hotel Montoya </w:t>
      </w:r>
      <w:r w:rsidRPr="00C32A83">
        <w:rPr>
          <w:rFonts w:ascii="Times New Roman" w:hAnsi="Times New Roman" w:cs="Times New Roman"/>
          <w:i/>
          <w:sz w:val="28"/>
          <w:szCs w:val="28"/>
        </w:rPr>
        <w:t xml:space="preserve">mirror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Closerie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Lilas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What are some of the </w:t>
      </w:r>
      <w:r w:rsidRPr="00C32A83">
        <w:rPr>
          <w:rFonts w:ascii="Times New Roman" w:hAnsi="Times New Roman" w:cs="Times New Roman"/>
          <w:i/>
          <w:sz w:val="28"/>
          <w:szCs w:val="28"/>
        </w:rPr>
        <w:t xml:space="preserve">codes </w:t>
      </w:r>
      <w:r>
        <w:rPr>
          <w:rFonts w:ascii="Times New Roman" w:hAnsi="Times New Roman" w:cs="Times New Roman"/>
          <w:sz w:val="28"/>
          <w:szCs w:val="28"/>
        </w:rPr>
        <w:t>governing behavior between two “</w:t>
      </w:r>
      <w:proofErr w:type="spellStart"/>
      <w:r>
        <w:rPr>
          <w:rFonts w:ascii="Times New Roman" w:hAnsi="Times New Roman" w:cs="Times New Roman"/>
          <w:sz w:val="28"/>
          <w:szCs w:val="28"/>
        </w:rPr>
        <w:t>afficions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?”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>.How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does the </w:t>
      </w:r>
      <w:r w:rsidRPr="00C72350">
        <w:rPr>
          <w:rFonts w:ascii="Times New Roman" w:hAnsi="Times New Roman" w:cs="Times New Roman"/>
          <w:i/>
          <w:sz w:val="28"/>
          <w:szCs w:val="28"/>
        </w:rPr>
        <w:t>contrast</w:t>
      </w:r>
      <w:r>
        <w:rPr>
          <w:rFonts w:ascii="Times New Roman" w:hAnsi="Times New Roman" w:cs="Times New Roman"/>
          <w:sz w:val="28"/>
          <w:szCs w:val="28"/>
        </w:rPr>
        <w:t xml:space="preserve"> between ‘</w:t>
      </w:r>
      <w:proofErr w:type="spellStart"/>
      <w:r>
        <w:rPr>
          <w:rFonts w:ascii="Times New Roman" w:hAnsi="Times New Roman" w:cs="Times New Roman"/>
          <w:sz w:val="28"/>
          <w:szCs w:val="28"/>
        </w:rPr>
        <w:t>afficion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and ‘commercial’ bullfighters </w:t>
      </w:r>
      <w:r w:rsidRPr="00C32A83">
        <w:rPr>
          <w:rFonts w:ascii="Times New Roman" w:hAnsi="Times New Roman" w:cs="Times New Roman"/>
          <w:i/>
          <w:sz w:val="28"/>
          <w:szCs w:val="28"/>
        </w:rPr>
        <w:t xml:space="preserve">mirror </w:t>
      </w:r>
      <w:r>
        <w:rPr>
          <w:rFonts w:ascii="Times New Roman" w:hAnsi="Times New Roman" w:cs="Times New Roman"/>
          <w:sz w:val="28"/>
          <w:szCs w:val="28"/>
        </w:rPr>
        <w:t xml:space="preserve">other contrasts in the story? 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What </w:t>
      </w:r>
      <w:r w:rsidRPr="00C72350">
        <w:rPr>
          <w:rFonts w:ascii="Times New Roman" w:hAnsi="Times New Roman" w:cs="Times New Roman"/>
          <w:i/>
          <w:sz w:val="28"/>
          <w:szCs w:val="28"/>
        </w:rPr>
        <w:t xml:space="preserve">difference </w:t>
      </w:r>
      <w:r>
        <w:rPr>
          <w:rFonts w:ascii="Times New Roman" w:hAnsi="Times New Roman" w:cs="Times New Roman"/>
          <w:sz w:val="28"/>
          <w:szCs w:val="28"/>
        </w:rPr>
        <w:t xml:space="preserve">emerges between Jake and his group of expatriate </w:t>
      </w:r>
      <w:proofErr w:type="spellStart"/>
      <w:r>
        <w:rPr>
          <w:rFonts w:ascii="Times New Roman" w:hAnsi="Times New Roman" w:cs="Times New Roman"/>
          <w:sz w:val="28"/>
          <w:szCs w:val="28"/>
        </w:rPr>
        <w:t>freinds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What are the </w:t>
      </w:r>
      <w:r w:rsidRPr="00C72350">
        <w:rPr>
          <w:rFonts w:ascii="Times New Roman" w:hAnsi="Times New Roman" w:cs="Times New Roman"/>
          <w:i/>
          <w:sz w:val="28"/>
          <w:szCs w:val="28"/>
        </w:rPr>
        <w:t xml:space="preserve">origins </w:t>
      </w:r>
      <w:r>
        <w:rPr>
          <w:rFonts w:ascii="Times New Roman" w:hAnsi="Times New Roman" w:cs="Times New Roman"/>
          <w:sz w:val="28"/>
          <w:szCs w:val="28"/>
        </w:rPr>
        <w:t>of Jake’s desire/need to be an “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afficion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In what other </w:t>
      </w:r>
      <w:r w:rsidRPr="00C72350">
        <w:rPr>
          <w:rFonts w:ascii="Times New Roman" w:hAnsi="Times New Roman" w:cs="Times New Roman"/>
          <w:i/>
          <w:sz w:val="28"/>
          <w:szCs w:val="28"/>
        </w:rPr>
        <w:t>areas of his life</w:t>
      </w:r>
      <w:r>
        <w:rPr>
          <w:rFonts w:ascii="Times New Roman" w:hAnsi="Times New Roman" w:cs="Times New Roman"/>
          <w:sz w:val="28"/>
          <w:szCs w:val="28"/>
        </w:rPr>
        <w:t xml:space="preserve"> does he seek ‘</w:t>
      </w:r>
      <w:proofErr w:type="spellStart"/>
      <w:r>
        <w:rPr>
          <w:rFonts w:ascii="Times New Roman" w:hAnsi="Times New Roman" w:cs="Times New Roman"/>
          <w:sz w:val="28"/>
          <w:szCs w:val="28"/>
        </w:rPr>
        <w:t>afficion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status?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How is his </w:t>
      </w:r>
      <w:r w:rsidRPr="00C72350">
        <w:rPr>
          <w:rFonts w:ascii="Times New Roman" w:hAnsi="Times New Roman" w:cs="Times New Roman"/>
          <w:i/>
          <w:sz w:val="28"/>
          <w:szCs w:val="28"/>
        </w:rPr>
        <w:t>choice of friends</w:t>
      </w:r>
      <w:r>
        <w:rPr>
          <w:rFonts w:ascii="Times New Roman" w:hAnsi="Times New Roman" w:cs="Times New Roman"/>
          <w:sz w:val="28"/>
          <w:szCs w:val="28"/>
        </w:rPr>
        <w:t xml:space="preserve"> determined by his idolatry of the authentic,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afficion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Give as many examples as you can discover.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What is the difference between “bulls” and “steers”? How does Hemingway develop the </w:t>
      </w:r>
      <w:r w:rsidRPr="00C32A83">
        <w:rPr>
          <w:rFonts w:ascii="Times New Roman" w:hAnsi="Times New Roman" w:cs="Times New Roman"/>
          <w:i/>
          <w:sz w:val="28"/>
          <w:szCs w:val="28"/>
        </w:rPr>
        <w:t xml:space="preserve">symbolic </w:t>
      </w:r>
      <w:r>
        <w:rPr>
          <w:rFonts w:ascii="Times New Roman" w:hAnsi="Times New Roman" w:cs="Times New Roman"/>
          <w:sz w:val="28"/>
          <w:szCs w:val="28"/>
        </w:rPr>
        <w:t xml:space="preserve">meaning of this? How does he develop the symbolic meaning of “bullfighting,” how does he use bullfighting as a “mirror?”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What </w:t>
      </w:r>
      <w:r w:rsidRPr="00C72350">
        <w:rPr>
          <w:rFonts w:ascii="Times New Roman" w:hAnsi="Times New Roman" w:cs="Times New Roman"/>
          <w:i/>
          <w:sz w:val="28"/>
          <w:szCs w:val="28"/>
        </w:rPr>
        <w:t>other scenes</w:t>
      </w:r>
      <w:r>
        <w:rPr>
          <w:rFonts w:ascii="Times New Roman" w:hAnsi="Times New Roman" w:cs="Times New Roman"/>
          <w:sz w:val="28"/>
          <w:szCs w:val="28"/>
        </w:rPr>
        <w:t xml:space="preserve"> in the story do the bullfighting scenes </w:t>
      </w:r>
      <w:r w:rsidRPr="00C72350">
        <w:rPr>
          <w:rFonts w:ascii="Times New Roman" w:hAnsi="Times New Roman" w:cs="Times New Roman"/>
          <w:i/>
          <w:sz w:val="28"/>
          <w:szCs w:val="28"/>
        </w:rPr>
        <w:t>mirror?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How is </w:t>
      </w:r>
      <w:r w:rsidRPr="00C72350">
        <w:rPr>
          <w:rFonts w:ascii="Times New Roman" w:hAnsi="Times New Roman" w:cs="Times New Roman"/>
          <w:i/>
          <w:sz w:val="28"/>
          <w:szCs w:val="28"/>
        </w:rPr>
        <w:t>Cohn’s difference</w:t>
      </w:r>
      <w:r>
        <w:rPr>
          <w:rFonts w:ascii="Times New Roman" w:hAnsi="Times New Roman" w:cs="Times New Roman"/>
          <w:sz w:val="28"/>
          <w:szCs w:val="28"/>
        </w:rPr>
        <w:t xml:space="preserve"> from the group developed, and how does it “foil” Jake’s difference from the group?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Develop the </w:t>
      </w:r>
      <w:r w:rsidRPr="00C72350">
        <w:rPr>
          <w:rFonts w:ascii="Times New Roman" w:hAnsi="Times New Roman" w:cs="Times New Roman"/>
          <w:i/>
          <w:sz w:val="28"/>
          <w:szCs w:val="28"/>
        </w:rPr>
        <w:t>ironic/satiric/ tragic</w:t>
      </w:r>
      <w:r>
        <w:rPr>
          <w:rFonts w:ascii="Times New Roman" w:hAnsi="Times New Roman" w:cs="Times New Roman"/>
          <w:sz w:val="28"/>
          <w:szCs w:val="28"/>
        </w:rPr>
        <w:t xml:space="preserve"> aspects of Mike’s story about the “medals.”?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How does Hemingway use symbolism in describing the bull’s use of its horns? Develop the significance of this description.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What is significant about Brett’s fetish of the authentic male bull (“My god, isn’t he beautiful?”)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How is the exclusive nature of her relationship to Jake developed? Can you tie this into the theme of “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afficion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What is significant about the “herd mentality” of the bulls” and the fact “none of them came near” the steer?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How does the description of the bulls “mirror” or set-up the human intercourse that follows?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Develop the symbolic significance of such aspects of bullfighting as “the arena,” “the herd,” “the steer,” the authentic male bull, the authentic “matador,</w:t>
      </w:r>
      <w:proofErr w:type="gramStart"/>
      <w:r>
        <w:rPr>
          <w:rFonts w:ascii="Times New Roman" w:hAnsi="Times New Roman" w:cs="Times New Roman"/>
          <w:sz w:val="28"/>
          <w:szCs w:val="28"/>
        </w:rPr>
        <w:t>” 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“goring” and the public killing of the bull, and the “festival of St. </w:t>
      </w:r>
      <w:proofErr w:type="spellStart"/>
      <w:r>
        <w:rPr>
          <w:rFonts w:ascii="Times New Roman" w:hAnsi="Times New Roman" w:cs="Times New Roman"/>
          <w:sz w:val="28"/>
          <w:szCs w:val="28"/>
        </w:rPr>
        <w:t>Fermin</w:t>
      </w:r>
      <w:proofErr w:type="spellEnd"/>
      <w:r>
        <w:rPr>
          <w:rFonts w:ascii="Times New Roman" w:hAnsi="Times New Roman" w:cs="Times New Roman"/>
          <w:sz w:val="28"/>
          <w:szCs w:val="28"/>
        </w:rPr>
        <w:t>.”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What might be the effect on Mike of Brett’s having slept with Cohn? What is significant about his statement that “she’s slept with lots of better people than </w:t>
      </w:r>
      <w:proofErr w:type="gramStart"/>
      <w:r>
        <w:rPr>
          <w:rFonts w:ascii="Times New Roman" w:hAnsi="Times New Roman" w:cs="Times New Roman"/>
          <w:sz w:val="28"/>
          <w:szCs w:val="28"/>
        </w:rPr>
        <w:t>you.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What is ambivalent about the symbolism of Mike “goring” Cohn with the “horns” he wears?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How does this scene sustain the deflationary characterization of Cohn begun with Jake’s opening portrait?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What do we learn of Brett and Mike’s relationship from his observation that she has “affairs” but “tells me all about </w:t>
      </w:r>
      <w:proofErr w:type="gramStart"/>
      <w:r>
        <w:rPr>
          <w:rFonts w:ascii="Times New Roman" w:hAnsi="Times New Roman" w:cs="Times New Roman"/>
          <w:sz w:val="28"/>
          <w:szCs w:val="28"/>
        </w:rPr>
        <w:t>everything.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Does the action prove Cohn’s claim that Brett is like “Circe,” insofar as she “turns men into swine.”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How has Cohn’s masculinity been redeemed? </w:t>
      </w:r>
    </w:p>
    <w:p w:rsidR="00521470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How does Hemingway sustain, build tension? What role does “repression” play in his development of social and sexual tension?  To what extent might their tension/hostility be rooted in the war?</w:t>
      </w:r>
    </w:p>
    <w:p w:rsidR="00521470" w:rsidRPr="000C14EA" w:rsidRDefault="00521470" w:rsidP="0052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6FEC" w:rsidRDefault="00896FEC">
      <w:bookmarkStart w:id="0" w:name="_GoBack"/>
      <w:bookmarkEnd w:id="0"/>
    </w:p>
    <w:sectPr w:rsidR="00896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0"/>
    <w:rsid w:val="00521470"/>
    <w:rsid w:val="008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9D264-040C-426D-B72E-87DCBFB7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2019-08-22T17:56:00Z</dcterms:created>
  <dcterms:modified xsi:type="dcterms:W3CDTF">2019-08-22T17:57:00Z</dcterms:modified>
</cp:coreProperties>
</file>